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945E1" w14:textId="770FE164" w:rsidR="005369E7" w:rsidRPr="005369E7" w:rsidRDefault="005369E7" w:rsidP="005369E7">
      <w:pPr>
        <w:spacing w:before="362" w:after="0"/>
        <w:ind w:left="1985"/>
        <w:rPr>
          <w:b/>
          <w:color w:val="000000" w:themeColor="text1"/>
          <w:w w:val="95"/>
          <w:sz w:val="40"/>
        </w:rPr>
      </w:pPr>
      <w:bookmarkStart w:id="0" w:name="_GoBack"/>
      <w:bookmarkEnd w:id="0"/>
      <w:r w:rsidRPr="005369E7">
        <w:rPr>
          <w:b/>
          <w:color w:val="000000" w:themeColor="text1"/>
          <w:w w:val="95"/>
          <w:sz w:val="40"/>
        </w:rPr>
        <w:t>Valuta</w:t>
      </w:r>
      <w:r w:rsidR="007C1136">
        <w:rPr>
          <w:b/>
          <w:color w:val="000000" w:themeColor="text1"/>
          <w:w w:val="95"/>
          <w:sz w:val="40"/>
        </w:rPr>
        <w:t>te</w:t>
      </w:r>
      <w:r w:rsidRPr="005369E7">
        <w:rPr>
          <w:b/>
          <w:color w:val="000000" w:themeColor="text1"/>
          <w:w w:val="95"/>
          <w:sz w:val="40"/>
        </w:rPr>
        <w:t>rminsforretning</w:t>
      </w:r>
    </w:p>
    <w:p w14:paraId="7DF04D76" w14:textId="2FF64E2D" w:rsidR="004B28D5" w:rsidRPr="00971A87" w:rsidRDefault="005369E7" w:rsidP="007B564D">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7B564D">
        <w:rPr>
          <w:color w:val="808080" w:themeColor="background1" w:themeShade="80"/>
        </w:rPr>
        <w:t xml:space="preserve">En </w:t>
      </w:r>
      <w:r w:rsidR="007B564D" w:rsidRPr="007B564D">
        <w:rPr>
          <w:color w:val="808080" w:themeColor="background1" w:themeShade="80"/>
        </w:rPr>
        <w:t xml:space="preserve">Valutaterminsforretning er en aftale om et køb eller salg af et beløb i en valuta til en aftalt kurs til et aftalt tidspunkt i fremtiden. Valutaterminsforretninger kan bruges til enten at minimere risikoen ved en handel i fremmed valuta eller som en investering. </w:t>
      </w:r>
    </w:p>
    <w:p w14:paraId="0BA3CA38" w14:textId="26A556E9"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eastAsia="Cambria" w:hAnsiTheme="minorHAnsi" w:cs="Cambria"/>
          <w:b/>
          <w:bCs/>
          <w:color w:val="000000" w:themeColor="text1"/>
          <w:lang w:val="da-DK"/>
        </w:rPr>
        <w:t>Hvad er en valutaterminsforretning?</w:t>
      </w:r>
      <w:r w:rsidRPr="00DD325A">
        <w:rPr>
          <w:rFonts w:asciiTheme="minorHAnsi" w:hAnsiTheme="minorHAnsi"/>
          <w:color w:val="808080" w:themeColor="background1" w:themeShade="80"/>
          <w:lang w:val="da-DK"/>
        </w:rPr>
        <w:t xml:space="preserve"> Når du køber eller sælger fremmed valuta på almindelige vilkår, sker betalingen og leveringen </w:t>
      </w:r>
      <w:proofErr w:type="spellStart"/>
      <w:r w:rsidRPr="00DD325A">
        <w:rPr>
          <w:rFonts w:asciiTheme="minorHAnsi" w:hAnsiTheme="minorHAnsi"/>
          <w:color w:val="808080" w:themeColor="background1" w:themeShade="80"/>
          <w:lang w:val="da-DK"/>
        </w:rPr>
        <w:t>umiddel</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bart</w:t>
      </w:r>
      <w:proofErr w:type="spellEnd"/>
      <w:r w:rsidRPr="00DD325A">
        <w:rPr>
          <w:rFonts w:asciiTheme="minorHAnsi" w:hAnsiTheme="minorHAnsi"/>
          <w:color w:val="808080" w:themeColor="background1" w:themeShade="80"/>
          <w:lang w:val="da-DK"/>
        </w:rPr>
        <w:t xml:space="preserve"> efter, at aftalen er indgået, typisk to bankdage. Det kaldes også at handle valutaen på spotvilkår.</w:t>
      </w:r>
    </w:p>
    <w:p w14:paraId="25918091"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59FDF352"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En valutaterminsforretning er derimod en aftale om betaling og levering af fremmed valuta på et fremtidigt tidspunkt til en aftalt pris (terminskursen). Tidspunktet for udløb af aftalen er længere end to bankdage og typisk mindre end et år.</w:t>
      </w:r>
    </w:p>
    <w:p w14:paraId="7E6C76EA"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7BE7F880" w14:textId="1F47E6E2"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En valutaterminsforretning </w:t>
      </w:r>
      <w:proofErr w:type="spellStart"/>
      <w:r w:rsidRPr="00DD325A">
        <w:rPr>
          <w:rFonts w:asciiTheme="minorHAnsi" w:hAnsiTheme="minorHAnsi"/>
          <w:color w:val="808080" w:themeColor="background1" w:themeShade="80"/>
          <w:lang w:val="da-DK"/>
        </w:rPr>
        <w:t>sammen</w:t>
      </w:r>
      <w:r w:rsidR="00BB5286">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sættes</w:t>
      </w:r>
      <w:proofErr w:type="spellEnd"/>
      <w:r w:rsidRPr="00DD325A">
        <w:rPr>
          <w:rFonts w:asciiTheme="minorHAnsi" w:hAnsiTheme="minorHAnsi"/>
          <w:color w:val="808080" w:themeColor="background1" w:themeShade="80"/>
          <w:lang w:val="da-DK"/>
        </w:rPr>
        <w:t xml:space="preserve"> på individuelle vilkår. Det betyder, at størrelse og løbetid på forretningen</w:t>
      </w:r>
      <w:r w:rsidR="00BB5286">
        <w:rPr>
          <w:rFonts w:asciiTheme="minorHAnsi" w:hAnsiTheme="minorHAnsi"/>
          <w:color w:val="808080" w:themeColor="background1" w:themeShade="80"/>
          <w:lang w:val="da-DK"/>
        </w:rPr>
        <w:t xml:space="preserve"> </w:t>
      </w:r>
      <w:r w:rsidRPr="00DD325A">
        <w:rPr>
          <w:rFonts w:asciiTheme="minorHAnsi" w:hAnsiTheme="minorHAnsi"/>
          <w:color w:val="808080" w:themeColor="background1" w:themeShade="80"/>
          <w:lang w:val="da-DK"/>
        </w:rPr>
        <w:t>aftales individuelt mellem dig og pengeinstituttet.</w:t>
      </w:r>
    </w:p>
    <w:p w14:paraId="765CADEA" w14:textId="09E078D6" w:rsidR="00764F6A" w:rsidRDefault="00764F6A" w:rsidP="00AD6607">
      <w:pPr>
        <w:pStyle w:val="Brdtekst"/>
        <w:spacing w:line="244" w:lineRule="auto"/>
        <w:rPr>
          <w:rFonts w:asciiTheme="minorHAnsi" w:hAnsiTheme="minorHAnsi"/>
          <w:color w:val="808080" w:themeColor="background1" w:themeShade="80"/>
          <w:lang w:val="da-DK"/>
        </w:rPr>
      </w:pPr>
    </w:p>
    <w:p w14:paraId="38E6DAAC"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eastAsia="Cambria" w:hAnsiTheme="minorHAnsi" w:cs="Cambria"/>
          <w:b/>
          <w:bCs/>
          <w:color w:val="000000" w:themeColor="text1"/>
          <w:lang w:val="da-DK"/>
        </w:rPr>
        <w:t xml:space="preserve">Valutaterminskursen </w:t>
      </w:r>
      <w:proofErr w:type="spellStart"/>
      <w:r w:rsidRPr="00DD325A">
        <w:rPr>
          <w:rFonts w:asciiTheme="minorHAnsi" w:hAnsiTheme="minorHAnsi"/>
          <w:color w:val="808080" w:themeColor="background1" w:themeShade="80"/>
          <w:lang w:val="da-DK"/>
        </w:rPr>
        <w:t>Valutaterminskursen</w:t>
      </w:r>
      <w:proofErr w:type="spellEnd"/>
      <w:r w:rsidRPr="00DD325A">
        <w:rPr>
          <w:rFonts w:asciiTheme="minorHAnsi" w:hAnsiTheme="minorHAnsi"/>
          <w:color w:val="808080" w:themeColor="background1" w:themeShade="80"/>
          <w:lang w:val="da-DK"/>
        </w:rPr>
        <w:t>, som er den samlede pris, er sammensat af den aktuelle spot- kurs samt et terminstillæg eller -fradrag, her blot vist som +/- terminstillæg:</w:t>
      </w:r>
    </w:p>
    <w:p w14:paraId="0B5FC909"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74B01BDC"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Terminskurs = spotkurs +/- terminstillæg</w:t>
      </w:r>
    </w:p>
    <w:p w14:paraId="2329AC9A"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10CF5628" w14:textId="3301EA37"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På en valutaterminsforretning er tillægget et udtryk for </w:t>
      </w:r>
      <w:proofErr w:type="spellStart"/>
      <w:r w:rsidRPr="00DD325A">
        <w:rPr>
          <w:rFonts w:asciiTheme="minorHAnsi" w:hAnsiTheme="minorHAnsi"/>
          <w:color w:val="808080" w:themeColor="background1" w:themeShade="80"/>
          <w:lang w:val="da-DK"/>
        </w:rPr>
        <w:t>rentefor</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skellen</w:t>
      </w:r>
      <w:proofErr w:type="spellEnd"/>
      <w:r w:rsidRPr="00DD325A">
        <w:rPr>
          <w:rFonts w:asciiTheme="minorHAnsi" w:hAnsiTheme="minorHAnsi"/>
          <w:color w:val="808080" w:themeColor="background1" w:themeShade="80"/>
          <w:lang w:val="da-DK"/>
        </w:rPr>
        <w:t xml:space="preserve"> imellem de to valutaer, som indgår i valutaterminsforretningen.</w:t>
      </w:r>
    </w:p>
    <w:p w14:paraId="7D28F792"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27AEA157" w14:textId="77777777"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Afregning af valutaterminsforretningen</w:t>
      </w:r>
    </w:p>
    <w:p w14:paraId="71703F79" w14:textId="1BEE7904"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På leveringstidspunktet skal der ske en afregning af </w:t>
      </w:r>
      <w:r w:rsidR="00BB5286">
        <w:rPr>
          <w:rFonts w:asciiTheme="minorHAnsi" w:hAnsiTheme="minorHAnsi"/>
          <w:color w:val="808080" w:themeColor="background1" w:themeShade="80"/>
          <w:lang w:val="da-DK"/>
        </w:rPr>
        <w:t>v</w:t>
      </w:r>
      <w:r w:rsidRPr="00DD325A">
        <w:rPr>
          <w:rFonts w:asciiTheme="minorHAnsi" w:hAnsiTheme="minorHAnsi"/>
          <w:color w:val="808080" w:themeColor="background1" w:themeShade="80"/>
          <w:lang w:val="da-DK"/>
        </w:rPr>
        <w:t>alutatermins</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forretningen. Det sker typisk på en af følgende to måder:</w:t>
      </w:r>
    </w:p>
    <w:p w14:paraId="7A3FFFFC"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044C70A5" w14:textId="77777777" w:rsidR="007B564D" w:rsidRPr="00DD325A" w:rsidRDefault="007B564D" w:rsidP="00DD325A">
      <w:pPr>
        <w:pStyle w:val="Brdtekst"/>
        <w:numPr>
          <w:ilvl w:val="0"/>
          <w:numId w:val="15"/>
        </w:numPr>
        <w:spacing w:line="244" w:lineRule="auto"/>
        <w:ind w:left="284" w:hanging="218"/>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De handlede valutaer afregnes til den aftalte kurs på det aftalte leveringstidspunkt.</w:t>
      </w:r>
    </w:p>
    <w:p w14:paraId="038A146E" w14:textId="459EDDA4" w:rsidR="007B564D" w:rsidRPr="00DD325A" w:rsidRDefault="007B564D" w:rsidP="00DD325A">
      <w:pPr>
        <w:pStyle w:val="Brdtekst"/>
        <w:numPr>
          <w:ilvl w:val="0"/>
          <w:numId w:val="15"/>
        </w:numPr>
        <w:spacing w:line="244" w:lineRule="auto"/>
        <w:ind w:left="284" w:hanging="218"/>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Valutaen tilbagekøbes eller -sælges ud fra den aktuelle spotkurs. Tab/gevinst opgøres </w:t>
      </w:r>
      <w:r w:rsidR="00A61561">
        <w:rPr>
          <w:rFonts w:asciiTheme="minorHAnsi" w:hAnsiTheme="minorHAnsi"/>
          <w:color w:val="808080" w:themeColor="background1" w:themeShade="80"/>
          <w:lang w:val="da-DK"/>
        </w:rPr>
        <w:br w:type="column"/>
      </w:r>
      <w:r w:rsidRPr="00DD325A">
        <w:rPr>
          <w:rFonts w:asciiTheme="minorHAnsi" w:hAnsiTheme="minorHAnsi"/>
          <w:color w:val="808080" w:themeColor="background1" w:themeShade="80"/>
          <w:lang w:val="da-DK"/>
        </w:rPr>
        <w:t>som forskellen mellem terminskurs og spotkurs.</w:t>
      </w:r>
    </w:p>
    <w:p w14:paraId="633E730F"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6DD10201" w14:textId="1EB71CC5"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 xml:space="preserve">Ophør før udløb </w:t>
      </w:r>
    </w:p>
    <w:p w14:paraId="0646CE5D" w14:textId="4C079830"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Hvis du ønsker at </w:t>
      </w:r>
      <w:proofErr w:type="spellStart"/>
      <w:r w:rsidRPr="00DD325A">
        <w:rPr>
          <w:rFonts w:asciiTheme="minorHAnsi" w:hAnsiTheme="minorHAnsi"/>
          <w:color w:val="808080" w:themeColor="background1" w:themeShade="80"/>
          <w:lang w:val="da-DK"/>
        </w:rPr>
        <w:t>terminsforret</w:t>
      </w:r>
      <w:r w:rsidR="00A736BC">
        <w:rPr>
          <w:rFonts w:asciiTheme="minorHAnsi" w:hAnsiTheme="minorHAnsi"/>
          <w:color w:val="808080" w:themeColor="background1" w:themeShade="80"/>
          <w:lang w:val="da-DK"/>
        </w:rPr>
        <w:t>-n</w:t>
      </w:r>
      <w:r w:rsidRPr="00DD325A">
        <w:rPr>
          <w:rFonts w:asciiTheme="minorHAnsi" w:hAnsiTheme="minorHAnsi"/>
          <w:color w:val="808080" w:themeColor="background1" w:themeShade="80"/>
          <w:lang w:val="da-DK"/>
        </w:rPr>
        <w:t>ingen</w:t>
      </w:r>
      <w:proofErr w:type="spellEnd"/>
      <w:r w:rsidRPr="00DD325A">
        <w:rPr>
          <w:rFonts w:asciiTheme="minorHAnsi" w:hAnsiTheme="minorHAnsi"/>
          <w:color w:val="808080" w:themeColor="background1" w:themeShade="80"/>
          <w:lang w:val="da-DK"/>
        </w:rPr>
        <w:t xml:space="preserve"> skal lukkes før tid, kan du handle terminsforretningen til den oprindeligt aftalte terminskurs korrigeret for terminstillæg eller fradrag i restløbetiden.</w:t>
      </w:r>
    </w:p>
    <w:p w14:paraId="65676BC6"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4B9E684A" w14:textId="77777777"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Forlængelse af aftalen</w:t>
      </w:r>
    </w:p>
    <w:p w14:paraId="1713C52A"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En valutaterminsforretning kan forlænges. En forlængelse af forretningen sker på de aktuelle markedsvilkår.</w:t>
      </w:r>
    </w:p>
    <w:p w14:paraId="6C7F8D69"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7460D4FA" w14:textId="77777777"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Handelsmuligheder</w:t>
      </w:r>
    </w:p>
    <w:p w14:paraId="41D760F3" w14:textId="5A6652A3"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Valutaterminsforretninger handles OTC (Over The </w:t>
      </w:r>
      <w:proofErr w:type="spellStart"/>
      <w:r w:rsidRPr="00DD325A">
        <w:rPr>
          <w:rFonts w:asciiTheme="minorHAnsi" w:hAnsiTheme="minorHAnsi"/>
          <w:color w:val="808080" w:themeColor="background1" w:themeShade="80"/>
          <w:lang w:val="da-DK"/>
        </w:rPr>
        <w:t>Counter</w:t>
      </w:r>
      <w:proofErr w:type="spellEnd"/>
      <w:r w:rsidRPr="00DD325A">
        <w:rPr>
          <w:rFonts w:asciiTheme="minorHAnsi" w:hAnsiTheme="minorHAnsi"/>
          <w:color w:val="808080" w:themeColor="background1" w:themeShade="80"/>
          <w:lang w:val="da-DK"/>
        </w:rPr>
        <w:t xml:space="preserve">). OTC-derivater handles direkte med modparten på individuelle vilkår, som giver mulighed for at tilpasse produktet til lige netop dig og dine behov. Ulempen ved at handle OTC kan blandt andet være, at der ikke findes standardpriser på </w:t>
      </w:r>
      <w:proofErr w:type="spellStart"/>
      <w:r w:rsidRPr="00DD325A">
        <w:rPr>
          <w:rFonts w:asciiTheme="minorHAnsi" w:hAnsiTheme="minorHAnsi"/>
          <w:color w:val="808080" w:themeColor="background1" w:themeShade="80"/>
          <w:lang w:val="da-DK"/>
        </w:rPr>
        <w:t>produkt</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erne</w:t>
      </w:r>
      <w:proofErr w:type="spellEnd"/>
      <w:r w:rsidRPr="00DD325A">
        <w:rPr>
          <w:rFonts w:asciiTheme="minorHAnsi" w:hAnsiTheme="minorHAnsi"/>
          <w:color w:val="808080" w:themeColor="background1" w:themeShade="80"/>
          <w:lang w:val="da-DK"/>
        </w:rPr>
        <w:t>, der jo netop er karakteriseret ved at være individuelt tilpasset, og det kan derfor være vanskeligt at sammenligne priser.</w:t>
      </w:r>
    </w:p>
    <w:p w14:paraId="03886204" w14:textId="12F8476A" w:rsidR="007B564D" w:rsidRDefault="007B564D" w:rsidP="00AD6607">
      <w:pPr>
        <w:pStyle w:val="Brdtekst"/>
        <w:spacing w:line="244" w:lineRule="auto"/>
        <w:rPr>
          <w:rFonts w:asciiTheme="minorHAnsi" w:hAnsiTheme="minorHAnsi"/>
          <w:color w:val="808080" w:themeColor="background1" w:themeShade="80"/>
          <w:lang w:val="da-DK"/>
        </w:rPr>
      </w:pPr>
    </w:p>
    <w:p w14:paraId="5FA44B53"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eastAsia="Cambria" w:hAnsiTheme="minorHAnsi" w:cs="Cambria"/>
          <w:b/>
          <w:bCs/>
          <w:color w:val="000000" w:themeColor="text1"/>
          <w:lang w:val="da-DK"/>
        </w:rPr>
        <w:t xml:space="preserve">Anvendelsesmuligheder </w:t>
      </w:r>
      <w:r w:rsidRPr="00DD325A">
        <w:rPr>
          <w:rFonts w:asciiTheme="minorHAnsi" w:hAnsiTheme="minorHAnsi"/>
          <w:color w:val="808080" w:themeColor="background1" w:themeShade="80"/>
          <w:lang w:val="da-DK"/>
        </w:rPr>
        <w:t xml:space="preserve">Valutaterminsforretninger kan både bruges til spekulation i valutakursen og til kommerciel afdækning af en handel i fremmed valuta. </w:t>
      </w:r>
    </w:p>
    <w:p w14:paraId="59D8621B" w14:textId="3CEA88C4" w:rsidR="007B564D" w:rsidRDefault="007B564D" w:rsidP="00AD6607">
      <w:pPr>
        <w:pStyle w:val="Brdtekst"/>
        <w:spacing w:line="244" w:lineRule="auto"/>
        <w:rPr>
          <w:rFonts w:asciiTheme="minorHAnsi" w:hAnsiTheme="minorHAnsi"/>
          <w:color w:val="808080" w:themeColor="background1" w:themeShade="80"/>
          <w:lang w:val="da-DK"/>
        </w:rPr>
      </w:pPr>
    </w:p>
    <w:p w14:paraId="71D0A345" w14:textId="77777777" w:rsidR="007B564D" w:rsidRPr="00DD325A" w:rsidRDefault="007B564D" w:rsidP="00DD325A">
      <w:pPr>
        <w:pStyle w:val="Brdtekst"/>
        <w:spacing w:line="244" w:lineRule="auto"/>
        <w:rPr>
          <w:rFonts w:asciiTheme="minorHAnsi" w:hAnsiTheme="minorHAnsi"/>
          <w:i/>
          <w:lang w:val="da-DK"/>
        </w:rPr>
      </w:pPr>
      <w:r w:rsidRPr="00DD325A">
        <w:rPr>
          <w:rFonts w:asciiTheme="minorHAnsi" w:hAnsiTheme="minorHAnsi"/>
          <w:i/>
          <w:lang w:val="da-DK"/>
        </w:rPr>
        <w:t>Spekulation</w:t>
      </w:r>
    </w:p>
    <w:p w14:paraId="6C1489FF" w14:textId="6A5D3D8D"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Når der handles på valutaspot</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markeder, sker der umiddelbar afregning, når aftalen bliver indgået. Hvis du handler valutaen via en valutaterminsforretning, sker betalingen først på et senere tidspunkt. Du har derfor mulighed for at handle valutaen uden at skulle bruge likviditet før leveringstids- punktet.</w:t>
      </w:r>
    </w:p>
    <w:p w14:paraId="212AC31F" w14:textId="5AB6E4D4" w:rsidR="007B564D" w:rsidRPr="00DD325A" w:rsidRDefault="00A61561" w:rsidP="00DD325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br w:type="column"/>
      </w:r>
      <w:r w:rsidR="007B564D" w:rsidRPr="00DD325A">
        <w:rPr>
          <w:rFonts w:asciiTheme="minorHAnsi" w:hAnsiTheme="minorHAnsi"/>
          <w:color w:val="808080" w:themeColor="background1" w:themeShade="80"/>
          <w:lang w:val="da-DK"/>
        </w:rPr>
        <w:t>Forventer du, at valutakursen vil stige, kan du købe valutaen på termin og sælge den på leverings</w:t>
      </w:r>
      <w:r w:rsidR="00A736BC">
        <w:rPr>
          <w:rFonts w:asciiTheme="minorHAnsi" w:hAnsiTheme="minorHAnsi"/>
          <w:color w:val="808080" w:themeColor="background1" w:themeShade="80"/>
          <w:lang w:val="da-DK"/>
        </w:rPr>
        <w:t>-</w:t>
      </w:r>
      <w:r w:rsidR="007B564D" w:rsidRPr="00DD325A">
        <w:rPr>
          <w:rFonts w:asciiTheme="minorHAnsi" w:hAnsiTheme="minorHAnsi"/>
          <w:color w:val="808080" w:themeColor="background1" w:themeShade="80"/>
          <w:lang w:val="da-DK"/>
        </w:rPr>
        <w:t>tidspunktet til en forventet højere kurs. Forventer du et fald</w:t>
      </w:r>
      <w:r w:rsidR="00A736BC">
        <w:rPr>
          <w:rFonts w:asciiTheme="minorHAnsi" w:hAnsiTheme="minorHAnsi"/>
          <w:color w:val="808080" w:themeColor="background1" w:themeShade="80"/>
          <w:lang w:val="da-DK"/>
        </w:rPr>
        <w:t xml:space="preserve"> </w:t>
      </w:r>
      <w:r w:rsidR="007B564D" w:rsidRPr="00DD325A">
        <w:rPr>
          <w:rFonts w:asciiTheme="minorHAnsi" w:hAnsiTheme="minorHAnsi"/>
          <w:color w:val="808080" w:themeColor="background1" w:themeShade="80"/>
          <w:lang w:val="da-DK"/>
        </w:rPr>
        <w:t xml:space="preserve">i </w:t>
      </w:r>
      <w:proofErr w:type="spellStart"/>
      <w:r w:rsidR="007B564D" w:rsidRPr="00DD325A">
        <w:rPr>
          <w:rFonts w:asciiTheme="minorHAnsi" w:hAnsiTheme="minorHAnsi"/>
          <w:color w:val="808080" w:themeColor="background1" w:themeShade="80"/>
          <w:lang w:val="da-DK"/>
        </w:rPr>
        <w:t>valuta</w:t>
      </w:r>
      <w:r w:rsidR="00A736BC">
        <w:rPr>
          <w:rFonts w:asciiTheme="minorHAnsi" w:hAnsiTheme="minorHAnsi"/>
          <w:color w:val="808080" w:themeColor="background1" w:themeShade="80"/>
          <w:lang w:val="da-DK"/>
        </w:rPr>
        <w:t>-</w:t>
      </w:r>
      <w:r w:rsidR="007B564D" w:rsidRPr="00DD325A">
        <w:rPr>
          <w:rFonts w:asciiTheme="minorHAnsi" w:hAnsiTheme="minorHAnsi"/>
          <w:color w:val="808080" w:themeColor="background1" w:themeShade="80"/>
          <w:lang w:val="da-DK"/>
        </w:rPr>
        <w:t>kursen</w:t>
      </w:r>
      <w:proofErr w:type="spellEnd"/>
      <w:r w:rsidR="007B564D" w:rsidRPr="00DD325A">
        <w:rPr>
          <w:rFonts w:asciiTheme="minorHAnsi" w:hAnsiTheme="minorHAnsi"/>
          <w:color w:val="808080" w:themeColor="background1" w:themeShade="80"/>
          <w:lang w:val="da-DK"/>
        </w:rPr>
        <w:t>, kan du sælge valutaen på termin med en forventning om at genkøbe valutaen til en lavere pris end terminskursen.</w:t>
      </w:r>
    </w:p>
    <w:p w14:paraId="008C2E2B"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332B3800" w14:textId="13E41369" w:rsidR="007B564D" w:rsidRPr="00DD325A" w:rsidRDefault="00BB5286" w:rsidP="007B564D">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FC960E3" wp14:editId="2DAC107C">
            <wp:extent cx="1739900" cy="1849755"/>
            <wp:effectExtent l="0" t="0" r="0" b="0"/>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4C101.tmp"/>
                    <pic:cNvPicPr/>
                  </pic:nvPicPr>
                  <pic:blipFill>
                    <a:blip r:embed="rId14">
                      <a:extLst>
                        <a:ext uri="{28A0092B-C50C-407E-A947-70E740481C1C}">
                          <a14:useLocalDpi xmlns:a14="http://schemas.microsoft.com/office/drawing/2010/main" val="0"/>
                        </a:ext>
                      </a:extLst>
                    </a:blip>
                    <a:stretch>
                      <a:fillRect/>
                    </a:stretch>
                  </pic:blipFill>
                  <pic:spPr>
                    <a:xfrm>
                      <a:off x="0" y="0"/>
                      <a:ext cx="1739900" cy="1849755"/>
                    </a:xfrm>
                    <a:prstGeom prst="rect">
                      <a:avLst/>
                    </a:prstGeom>
                  </pic:spPr>
                </pic:pic>
              </a:graphicData>
            </a:graphic>
          </wp:inline>
        </w:drawing>
      </w:r>
    </w:p>
    <w:p w14:paraId="4DBA4989" w14:textId="3D01410F" w:rsidR="007B564D" w:rsidRDefault="007B564D" w:rsidP="007B564D">
      <w:pPr>
        <w:pStyle w:val="Brdtekst"/>
        <w:spacing w:line="244" w:lineRule="auto"/>
        <w:rPr>
          <w:rFonts w:asciiTheme="minorHAnsi" w:hAnsiTheme="minorHAnsi"/>
          <w:color w:val="808080" w:themeColor="background1" w:themeShade="80"/>
          <w:lang w:val="da-DK"/>
        </w:rPr>
      </w:pPr>
    </w:p>
    <w:p w14:paraId="7429B862" w14:textId="1B46F8BE" w:rsidR="00BB5286" w:rsidRDefault="00BB5286" w:rsidP="007B564D">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0CC13E82" wp14:editId="0A6C4D8D">
            <wp:extent cx="1739900" cy="1845945"/>
            <wp:effectExtent l="0" t="0" r="0" b="1905"/>
            <wp:docPr id="2" name="Billede 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B41AA6.tmp"/>
                    <pic:cNvPicPr/>
                  </pic:nvPicPr>
                  <pic:blipFill>
                    <a:blip r:embed="rId15">
                      <a:extLst>
                        <a:ext uri="{28A0092B-C50C-407E-A947-70E740481C1C}">
                          <a14:useLocalDpi xmlns:a14="http://schemas.microsoft.com/office/drawing/2010/main" val="0"/>
                        </a:ext>
                      </a:extLst>
                    </a:blip>
                    <a:stretch>
                      <a:fillRect/>
                    </a:stretch>
                  </pic:blipFill>
                  <pic:spPr>
                    <a:xfrm>
                      <a:off x="0" y="0"/>
                      <a:ext cx="1739900" cy="1845945"/>
                    </a:xfrm>
                    <a:prstGeom prst="rect">
                      <a:avLst/>
                    </a:prstGeom>
                  </pic:spPr>
                </pic:pic>
              </a:graphicData>
            </a:graphic>
          </wp:inline>
        </w:drawing>
      </w:r>
    </w:p>
    <w:p w14:paraId="33212919" w14:textId="77777777" w:rsidR="00BB5286" w:rsidRDefault="00BB5286" w:rsidP="007B564D">
      <w:pPr>
        <w:pStyle w:val="Brdtekst"/>
        <w:spacing w:line="244" w:lineRule="auto"/>
        <w:rPr>
          <w:rFonts w:asciiTheme="minorHAnsi" w:hAnsiTheme="minorHAnsi"/>
          <w:color w:val="808080" w:themeColor="background1" w:themeShade="80"/>
          <w:lang w:val="da-DK"/>
        </w:rPr>
      </w:pPr>
    </w:p>
    <w:p w14:paraId="27EFF409" w14:textId="77777777" w:rsidR="007B564D" w:rsidRPr="00DD325A" w:rsidRDefault="007B564D" w:rsidP="00DD325A">
      <w:pPr>
        <w:pStyle w:val="Brdtekst"/>
        <w:spacing w:line="244" w:lineRule="auto"/>
        <w:rPr>
          <w:rFonts w:asciiTheme="minorHAnsi" w:hAnsiTheme="minorHAnsi"/>
          <w:i/>
          <w:lang w:val="da-DK"/>
        </w:rPr>
      </w:pPr>
      <w:r w:rsidRPr="00DD325A">
        <w:rPr>
          <w:rFonts w:asciiTheme="minorHAnsi" w:hAnsiTheme="minorHAnsi"/>
          <w:i/>
          <w:lang w:val="da-DK"/>
        </w:rPr>
        <w:t>Kommerciel afdækning af en handel i fremmed valuta</w:t>
      </w:r>
    </w:p>
    <w:p w14:paraId="7D82AA48" w14:textId="77777777" w:rsidR="00A61561"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En valutaterminsforretning kan bruges til at minimere den</w:t>
      </w:r>
      <w:r w:rsidR="00A736BC">
        <w:rPr>
          <w:rFonts w:asciiTheme="minorHAnsi" w:hAnsiTheme="minorHAnsi"/>
          <w:color w:val="808080" w:themeColor="background1" w:themeShade="80"/>
          <w:lang w:val="da-DK"/>
        </w:rPr>
        <w:t xml:space="preserve"> </w:t>
      </w:r>
      <w:r w:rsidRPr="00DD325A">
        <w:rPr>
          <w:rFonts w:asciiTheme="minorHAnsi" w:hAnsiTheme="minorHAnsi"/>
          <w:color w:val="808080" w:themeColor="background1" w:themeShade="80"/>
          <w:lang w:val="da-DK"/>
        </w:rPr>
        <w:t>valuta</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risiko, der opstår i forbindelse med køb eller salg af varer</w:t>
      </w:r>
      <w:r w:rsidR="00A736BC">
        <w:rPr>
          <w:rFonts w:asciiTheme="minorHAnsi" w:hAnsiTheme="minorHAnsi"/>
          <w:color w:val="808080" w:themeColor="background1" w:themeShade="80"/>
          <w:lang w:val="da-DK"/>
        </w:rPr>
        <w:t xml:space="preserve"> </w:t>
      </w:r>
      <w:r w:rsidRPr="00DD325A">
        <w:rPr>
          <w:rFonts w:asciiTheme="minorHAnsi" w:hAnsiTheme="minorHAnsi"/>
          <w:color w:val="808080" w:themeColor="background1" w:themeShade="80"/>
          <w:lang w:val="da-DK"/>
        </w:rPr>
        <w:t xml:space="preserve">eller </w:t>
      </w:r>
      <w:proofErr w:type="spellStart"/>
      <w:r w:rsidRPr="00DD325A">
        <w:rPr>
          <w:rFonts w:asciiTheme="minorHAnsi" w:hAnsiTheme="minorHAnsi"/>
          <w:color w:val="808080" w:themeColor="background1" w:themeShade="80"/>
          <w:lang w:val="da-DK"/>
        </w:rPr>
        <w:t>tjeneste</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ydelser</w:t>
      </w:r>
      <w:proofErr w:type="spellEnd"/>
      <w:r w:rsidRPr="00DD325A">
        <w:rPr>
          <w:rFonts w:asciiTheme="minorHAnsi" w:hAnsiTheme="minorHAnsi"/>
          <w:color w:val="808080" w:themeColor="background1" w:themeShade="80"/>
          <w:lang w:val="da-DK"/>
        </w:rPr>
        <w:t xml:space="preserve"> på et fremtidigt tidspunkt med afregning i anden valuta end danske kroner. Du kan ved at bruge en valutaterminsforretning fastlåse kursen på valutaen og dermed også købs- eller salgsprisen på varerne. På</w:t>
      </w:r>
      <w:r w:rsidR="00A61561">
        <w:rPr>
          <w:rFonts w:asciiTheme="minorHAnsi" w:hAnsiTheme="minorHAnsi"/>
          <w:color w:val="808080" w:themeColor="background1" w:themeShade="80"/>
          <w:lang w:val="da-DK"/>
        </w:rPr>
        <w:br w:type="column"/>
      </w:r>
      <w:r w:rsidRPr="00DD325A">
        <w:rPr>
          <w:rFonts w:asciiTheme="minorHAnsi" w:hAnsiTheme="minorHAnsi"/>
          <w:color w:val="808080" w:themeColor="background1" w:themeShade="80"/>
          <w:lang w:val="da-DK"/>
        </w:rPr>
        <w:lastRenderedPageBreak/>
        <w:t xml:space="preserve"> den måde vil du kende afregnings</w:t>
      </w:r>
      <w:r w:rsidR="00A736BC">
        <w:rPr>
          <w:rFonts w:asciiTheme="minorHAnsi" w:hAnsiTheme="minorHAnsi"/>
          <w:color w:val="808080" w:themeColor="background1" w:themeShade="80"/>
          <w:lang w:val="da-DK"/>
        </w:rPr>
        <w:t>-</w:t>
      </w:r>
      <w:r w:rsidRPr="00DD325A">
        <w:rPr>
          <w:rFonts w:asciiTheme="minorHAnsi" w:hAnsiTheme="minorHAnsi"/>
          <w:color w:val="808080" w:themeColor="background1" w:themeShade="80"/>
          <w:lang w:val="da-DK"/>
        </w:rPr>
        <w:t>beløbet – også selvom der skulle ske ændringer i valutakursen.</w:t>
      </w:r>
    </w:p>
    <w:p w14:paraId="544771FF" w14:textId="77777777" w:rsidR="00A61561" w:rsidRDefault="00A61561" w:rsidP="00DD325A">
      <w:pPr>
        <w:pStyle w:val="Brdtekst"/>
        <w:spacing w:line="244" w:lineRule="auto"/>
        <w:rPr>
          <w:rFonts w:asciiTheme="minorHAnsi" w:hAnsiTheme="minorHAnsi"/>
          <w:color w:val="808080" w:themeColor="background1" w:themeShade="80"/>
          <w:lang w:val="da-DK"/>
        </w:rPr>
      </w:pPr>
    </w:p>
    <w:p w14:paraId="5376FBB3" w14:textId="18CB8F5C"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Eksempel</w:t>
      </w:r>
      <w:r w:rsidR="00DD325A" w:rsidRPr="00DD325A">
        <w:rPr>
          <w:rFonts w:asciiTheme="minorHAnsi" w:eastAsia="Cambria" w:hAnsiTheme="minorHAnsi" w:cs="Cambria"/>
          <w:b/>
          <w:bCs/>
          <w:color w:val="000000" w:themeColor="text1"/>
          <w:lang w:val="da-DK"/>
        </w:rPr>
        <w:t xml:space="preserve"> på anvendelse</w:t>
      </w:r>
    </w:p>
    <w:p w14:paraId="44F77F4F" w14:textId="3BD9556A" w:rsidR="007B564D" w:rsidRPr="00DD325A" w:rsidRDefault="007B564D" w:rsidP="00A736BC">
      <w:pPr>
        <w:pStyle w:val="Brdtekst"/>
        <w:spacing w:line="244" w:lineRule="auto"/>
        <w:ind w:right="-95"/>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En virksomhed med eksport til USA har med tre måneders kredit indgået aftale om salg af varer for 250.000 USD. Valutakursen var på det tidspunkt, de indgik handlen, </w:t>
      </w:r>
      <w:r w:rsidR="007D4AC5">
        <w:rPr>
          <w:rFonts w:asciiTheme="minorHAnsi" w:hAnsiTheme="minorHAnsi"/>
          <w:color w:val="808080" w:themeColor="background1" w:themeShade="80"/>
          <w:lang w:val="da-DK"/>
        </w:rPr>
        <w:t>6</w:t>
      </w:r>
      <w:r w:rsidRPr="00DD325A">
        <w:rPr>
          <w:rFonts w:asciiTheme="minorHAnsi" w:hAnsiTheme="minorHAnsi"/>
          <w:color w:val="808080" w:themeColor="background1" w:themeShade="80"/>
          <w:lang w:val="da-DK"/>
        </w:rPr>
        <w:t>,4</w:t>
      </w:r>
      <w:r w:rsidR="007D4AC5">
        <w:rPr>
          <w:rFonts w:asciiTheme="minorHAnsi" w:hAnsiTheme="minorHAnsi"/>
          <w:color w:val="808080" w:themeColor="background1" w:themeShade="80"/>
          <w:lang w:val="da-DK"/>
        </w:rPr>
        <w:t>0</w:t>
      </w:r>
      <w:r w:rsidRPr="00DD325A">
        <w:rPr>
          <w:rFonts w:asciiTheme="minorHAnsi" w:hAnsiTheme="minorHAnsi"/>
          <w:color w:val="808080" w:themeColor="background1" w:themeShade="80"/>
          <w:lang w:val="da-DK"/>
        </w:rPr>
        <w:t xml:space="preserve">. USD-renten for 3 måneder er 0,50 % p.a., og den tilsvarende danske rente er 0,75% p.a. Renteforskellen </w:t>
      </w:r>
      <w:r w:rsidR="00A736BC">
        <w:rPr>
          <w:rFonts w:asciiTheme="minorHAnsi" w:hAnsiTheme="minorHAnsi"/>
          <w:color w:val="808080" w:themeColor="background1" w:themeShade="80"/>
          <w:lang w:val="da-DK"/>
        </w:rPr>
        <w:t>i</w:t>
      </w:r>
      <w:r w:rsidRPr="00DD325A">
        <w:rPr>
          <w:rFonts w:asciiTheme="minorHAnsi" w:hAnsiTheme="minorHAnsi"/>
          <w:color w:val="808080" w:themeColor="background1" w:themeShade="80"/>
          <w:lang w:val="da-DK"/>
        </w:rPr>
        <w:t>mellem USD og DKK vil omregnet give</w:t>
      </w:r>
      <w:r w:rsidR="00A736BC">
        <w:rPr>
          <w:rFonts w:asciiTheme="minorHAnsi" w:hAnsiTheme="minorHAnsi"/>
          <w:color w:val="808080" w:themeColor="background1" w:themeShade="80"/>
          <w:lang w:val="da-DK"/>
        </w:rPr>
        <w:t xml:space="preserve"> </w:t>
      </w:r>
      <w:r w:rsidRPr="00DD325A">
        <w:rPr>
          <w:rFonts w:asciiTheme="minorHAnsi" w:hAnsiTheme="minorHAnsi"/>
          <w:color w:val="808080" w:themeColor="background1" w:themeShade="80"/>
          <w:lang w:val="da-DK"/>
        </w:rPr>
        <w:t>sig udtryk i et valutaterminstillæg på</w:t>
      </w:r>
      <w:r w:rsidR="00A736BC">
        <w:rPr>
          <w:rFonts w:asciiTheme="minorHAnsi" w:hAnsiTheme="minorHAnsi"/>
          <w:color w:val="808080" w:themeColor="background1" w:themeShade="80"/>
          <w:lang w:val="da-DK"/>
        </w:rPr>
        <w:t xml:space="preserve"> </w:t>
      </w:r>
      <w:r w:rsidRPr="00DD325A">
        <w:rPr>
          <w:rFonts w:asciiTheme="minorHAnsi" w:hAnsiTheme="minorHAnsi"/>
          <w:color w:val="808080" w:themeColor="background1" w:themeShade="80"/>
          <w:lang w:val="da-DK"/>
        </w:rPr>
        <w:t xml:space="preserve">+0,0034. Valutaterminskursen bliver herefter </w:t>
      </w:r>
      <w:r w:rsidR="007D4AC5">
        <w:rPr>
          <w:rFonts w:asciiTheme="minorHAnsi" w:hAnsiTheme="minorHAnsi"/>
          <w:color w:val="808080" w:themeColor="background1" w:themeShade="80"/>
          <w:lang w:val="da-DK"/>
        </w:rPr>
        <w:t>6</w:t>
      </w:r>
      <w:r w:rsidRPr="00DD325A">
        <w:rPr>
          <w:rFonts w:asciiTheme="minorHAnsi" w:hAnsiTheme="minorHAnsi"/>
          <w:color w:val="808080" w:themeColor="background1" w:themeShade="80"/>
          <w:lang w:val="da-DK"/>
        </w:rPr>
        <w:t>,</w:t>
      </w:r>
      <w:r w:rsidR="007D4AC5">
        <w:rPr>
          <w:rFonts w:asciiTheme="minorHAnsi" w:hAnsiTheme="minorHAnsi"/>
          <w:color w:val="808080" w:themeColor="background1" w:themeShade="80"/>
          <w:lang w:val="da-DK"/>
        </w:rPr>
        <w:t>40</w:t>
      </w:r>
      <w:r w:rsidRPr="00DD325A">
        <w:rPr>
          <w:rFonts w:asciiTheme="minorHAnsi" w:hAnsiTheme="minorHAnsi"/>
          <w:color w:val="808080" w:themeColor="background1" w:themeShade="80"/>
          <w:lang w:val="da-DK"/>
        </w:rPr>
        <w:t>34. Hvis renten i Danmark havde været lavere end renten i USA, ville terminstillægget derimod have været negativt.</w:t>
      </w:r>
    </w:p>
    <w:p w14:paraId="65DBCF7D"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3CB3EDCA" w14:textId="0375ED02"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På forfaldstidspunktet er du forpligtet til at sælge 250.000 USD til en kurs på </w:t>
      </w:r>
      <w:r w:rsidR="007D4AC5">
        <w:rPr>
          <w:rFonts w:asciiTheme="minorHAnsi" w:hAnsiTheme="minorHAnsi"/>
          <w:color w:val="808080" w:themeColor="background1" w:themeShade="80"/>
          <w:lang w:val="da-DK"/>
        </w:rPr>
        <w:t>6</w:t>
      </w:r>
      <w:r w:rsidRPr="00DD325A">
        <w:rPr>
          <w:rFonts w:asciiTheme="minorHAnsi" w:hAnsiTheme="minorHAnsi"/>
          <w:color w:val="808080" w:themeColor="background1" w:themeShade="80"/>
          <w:lang w:val="da-DK"/>
        </w:rPr>
        <w:t>,4</w:t>
      </w:r>
      <w:r w:rsidR="007D4AC5">
        <w:rPr>
          <w:rFonts w:asciiTheme="minorHAnsi" w:hAnsiTheme="minorHAnsi"/>
          <w:color w:val="808080" w:themeColor="background1" w:themeShade="80"/>
          <w:lang w:val="da-DK"/>
        </w:rPr>
        <w:t>0</w:t>
      </w:r>
      <w:r w:rsidRPr="00DD325A">
        <w:rPr>
          <w:rFonts w:asciiTheme="minorHAnsi" w:hAnsiTheme="minorHAnsi"/>
          <w:color w:val="808080" w:themeColor="background1" w:themeShade="80"/>
          <w:lang w:val="da-DK"/>
        </w:rPr>
        <w:t>34 og er således sikret et provenu på 1.</w:t>
      </w:r>
      <w:r w:rsidR="007D4AC5">
        <w:rPr>
          <w:rFonts w:asciiTheme="minorHAnsi" w:hAnsiTheme="minorHAnsi"/>
          <w:color w:val="808080" w:themeColor="background1" w:themeShade="80"/>
          <w:lang w:val="da-DK"/>
        </w:rPr>
        <w:t>600.850</w:t>
      </w:r>
      <w:r w:rsidRPr="00DD325A">
        <w:rPr>
          <w:rFonts w:asciiTheme="minorHAnsi" w:hAnsiTheme="minorHAnsi"/>
          <w:color w:val="808080" w:themeColor="background1" w:themeShade="80"/>
          <w:lang w:val="da-DK"/>
        </w:rPr>
        <w:t xml:space="preserve"> kr.</w:t>
      </w:r>
    </w:p>
    <w:p w14:paraId="5DB63021"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31614259" w14:textId="7E89B671"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 xml:space="preserve">I figuren nedenfor fremgår det, at et fald i valutakursen vil </w:t>
      </w:r>
      <w:r w:rsidR="00A736BC">
        <w:rPr>
          <w:rFonts w:asciiTheme="minorHAnsi" w:hAnsiTheme="minorHAnsi"/>
          <w:color w:val="808080" w:themeColor="background1" w:themeShade="80"/>
          <w:lang w:val="da-DK"/>
        </w:rPr>
        <w:t>betyde</w:t>
      </w:r>
      <w:r w:rsidRPr="00DD325A">
        <w:rPr>
          <w:rFonts w:asciiTheme="minorHAnsi" w:hAnsiTheme="minorHAnsi"/>
          <w:color w:val="808080" w:themeColor="background1" w:themeShade="80"/>
          <w:lang w:val="da-DK"/>
        </w:rPr>
        <w:t xml:space="preserve"> et tab på handelsprovenuet, </w:t>
      </w:r>
      <w:r w:rsidR="00A736BC">
        <w:rPr>
          <w:rFonts w:asciiTheme="minorHAnsi" w:hAnsiTheme="minorHAnsi"/>
          <w:color w:val="808080" w:themeColor="background1" w:themeShade="80"/>
          <w:lang w:val="da-DK"/>
        </w:rPr>
        <w:t xml:space="preserve">dog </w:t>
      </w:r>
      <w:r w:rsidRPr="00DD325A">
        <w:rPr>
          <w:rFonts w:asciiTheme="minorHAnsi" w:hAnsiTheme="minorHAnsi"/>
          <w:color w:val="808080" w:themeColor="background1" w:themeShade="80"/>
          <w:lang w:val="da-DK"/>
        </w:rPr>
        <w:t xml:space="preserve">vil </w:t>
      </w:r>
      <w:r w:rsidR="00A736BC">
        <w:rPr>
          <w:rFonts w:asciiTheme="minorHAnsi" w:hAnsiTheme="minorHAnsi"/>
          <w:color w:val="808080" w:themeColor="background1" w:themeShade="80"/>
          <w:lang w:val="da-DK"/>
        </w:rPr>
        <w:t xml:space="preserve">det </w:t>
      </w:r>
      <w:r w:rsidRPr="00DD325A">
        <w:rPr>
          <w:rFonts w:asciiTheme="minorHAnsi" w:hAnsiTheme="minorHAnsi"/>
          <w:color w:val="808080" w:themeColor="background1" w:themeShade="80"/>
          <w:lang w:val="da-DK"/>
        </w:rPr>
        <w:t xml:space="preserve">blive opvejet af en tilsvarende gevinst på </w:t>
      </w:r>
      <w:r w:rsidR="00A736BC">
        <w:rPr>
          <w:rFonts w:asciiTheme="minorHAnsi" w:hAnsiTheme="minorHAnsi"/>
          <w:color w:val="808080" w:themeColor="background1" w:themeShade="80"/>
          <w:lang w:val="da-DK"/>
        </w:rPr>
        <w:t>v</w:t>
      </w:r>
      <w:r w:rsidRPr="00DD325A">
        <w:rPr>
          <w:rFonts w:asciiTheme="minorHAnsi" w:hAnsiTheme="minorHAnsi"/>
          <w:color w:val="808080" w:themeColor="background1" w:themeShade="80"/>
          <w:lang w:val="da-DK"/>
        </w:rPr>
        <w:t>alutaterminsforret</w:t>
      </w:r>
      <w:r w:rsidR="00A736BC">
        <w:rPr>
          <w:rFonts w:asciiTheme="minorHAnsi" w:hAnsiTheme="minorHAnsi"/>
          <w:color w:val="808080" w:themeColor="background1" w:themeShade="80"/>
          <w:lang w:val="da-DK"/>
        </w:rPr>
        <w:t>-</w:t>
      </w:r>
      <w:proofErr w:type="spellStart"/>
      <w:r w:rsidRPr="00DD325A">
        <w:rPr>
          <w:rFonts w:asciiTheme="minorHAnsi" w:hAnsiTheme="minorHAnsi"/>
          <w:color w:val="808080" w:themeColor="background1" w:themeShade="80"/>
          <w:lang w:val="da-DK"/>
        </w:rPr>
        <w:t>ningen</w:t>
      </w:r>
      <w:proofErr w:type="spellEnd"/>
      <w:r w:rsidRPr="00DD325A">
        <w:rPr>
          <w:rFonts w:asciiTheme="minorHAnsi" w:hAnsiTheme="minorHAnsi"/>
          <w:color w:val="808080" w:themeColor="background1" w:themeShade="80"/>
          <w:lang w:val="da-DK"/>
        </w:rPr>
        <w:t>.</w:t>
      </w:r>
    </w:p>
    <w:p w14:paraId="6CA5AD2C" w14:textId="77E7E0E1" w:rsidR="007B564D" w:rsidRDefault="007B564D" w:rsidP="007B564D">
      <w:pPr>
        <w:pStyle w:val="Brdtekst"/>
        <w:spacing w:line="244" w:lineRule="auto"/>
        <w:rPr>
          <w:rFonts w:asciiTheme="minorHAnsi" w:hAnsiTheme="minorHAnsi"/>
          <w:color w:val="808080" w:themeColor="background1" w:themeShade="80"/>
          <w:lang w:val="da-DK"/>
        </w:rPr>
      </w:pPr>
    </w:p>
    <w:p w14:paraId="15AB0819" w14:textId="207B3A29" w:rsidR="00BB5286" w:rsidRDefault="00BB5286" w:rsidP="007B564D">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3272ED5E" wp14:editId="3DBF8FA4">
            <wp:extent cx="1739900" cy="1946910"/>
            <wp:effectExtent l="0" t="0" r="0" b="0"/>
            <wp:docPr id="3" name="Billede 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B4AD74.tmp"/>
                    <pic:cNvPicPr/>
                  </pic:nvPicPr>
                  <pic:blipFill>
                    <a:blip r:embed="rId16">
                      <a:extLst>
                        <a:ext uri="{28A0092B-C50C-407E-A947-70E740481C1C}">
                          <a14:useLocalDpi xmlns:a14="http://schemas.microsoft.com/office/drawing/2010/main" val="0"/>
                        </a:ext>
                      </a:extLst>
                    </a:blip>
                    <a:stretch>
                      <a:fillRect/>
                    </a:stretch>
                  </pic:blipFill>
                  <pic:spPr>
                    <a:xfrm>
                      <a:off x="0" y="0"/>
                      <a:ext cx="1739900" cy="1946910"/>
                    </a:xfrm>
                    <a:prstGeom prst="rect">
                      <a:avLst/>
                    </a:prstGeom>
                  </pic:spPr>
                </pic:pic>
              </a:graphicData>
            </a:graphic>
          </wp:inline>
        </w:drawing>
      </w:r>
    </w:p>
    <w:p w14:paraId="7F1A8ED7" w14:textId="55092DF8" w:rsidR="007B564D" w:rsidRDefault="007B564D" w:rsidP="00AD6607">
      <w:pPr>
        <w:pStyle w:val="Brdtekst"/>
        <w:spacing w:line="244" w:lineRule="auto"/>
        <w:rPr>
          <w:rFonts w:asciiTheme="minorHAnsi" w:hAnsiTheme="minorHAnsi"/>
          <w:color w:val="808080" w:themeColor="background1" w:themeShade="80"/>
          <w:lang w:val="da-DK"/>
        </w:rPr>
      </w:pPr>
    </w:p>
    <w:p w14:paraId="085FFDD5" w14:textId="53ED189B" w:rsidR="007B564D"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Alternativt kunne virksomheden alle- rede på handelstidspunktet have hævet</w:t>
      </w:r>
      <w:r w:rsidR="00A736BC">
        <w:rPr>
          <w:rFonts w:asciiTheme="minorHAnsi" w:hAnsiTheme="minorHAnsi"/>
          <w:color w:val="808080" w:themeColor="background1" w:themeShade="80"/>
          <w:lang w:val="da-DK"/>
        </w:rPr>
        <w:t xml:space="preserve"> </w:t>
      </w:r>
      <w:r w:rsidRPr="00DD325A">
        <w:rPr>
          <w:rFonts w:asciiTheme="minorHAnsi" w:hAnsiTheme="minorHAnsi"/>
          <w:color w:val="808080" w:themeColor="background1" w:themeShade="80"/>
          <w:lang w:val="da-DK"/>
        </w:rPr>
        <w:t>250.000 USD fra en valutakonto og sat provenuet på 1.</w:t>
      </w:r>
      <w:r w:rsidR="007D4AC5">
        <w:rPr>
          <w:rFonts w:asciiTheme="minorHAnsi" w:hAnsiTheme="minorHAnsi"/>
          <w:color w:val="808080" w:themeColor="background1" w:themeShade="80"/>
          <w:lang w:val="da-DK"/>
        </w:rPr>
        <w:t>600.000</w:t>
      </w:r>
      <w:r w:rsidRPr="00DD325A">
        <w:rPr>
          <w:rFonts w:asciiTheme="minorHAnsi" w:hAnsiTheme="minorHAnsi"/>
          <w:color w:val="808080" w:themeColor="background1" w:themeShade="80"/>
          <w:lang w:val="da-DK"/>
        </w:rPr>
        <w:t xml:space="preserve"> kr. ind på en DKK-konto. Den nettorenteudgift- e</w:t>
      </w:r>
      <w:r w:rsidR="00A736BC">
        <w:rPr>
          <w:rFonts w:asciiTheme="minorHAnsi" w:hAnsiTheme="minorHAnsi"/>
          <w:color w:val="808080" w:themeColor="background1" w:themeShade="80"/>
          <w:lang w:val="da-DK"/>
        </w:rPr>
        <w:t>l</w:t>
      </w:r>
      <w:r w:rsidRPr="00DD325A">
        <w:rPr>
          <w:rFonts w:asciiTheme="minorHAnsi" w:hAnsiTheme="minorHAnsi"/>
          <w:color w:val="808080" w:themeColor="background1" w:themeShade="80"/>
          <w:lang w:val="da-DK"/>
        </w:rPr>
        <w:t xml:space="preserve">ler indtægt, der er imellem renten på USD-kontoen og DKK-kontoen, kan sammenlignes med terminstillægget. Når virksomheden modtager betaling for varerne, kan de indsætte </w:t>
      </w:r>
      <w:r w:rsidR="00A61561">
        <w:rPr>
          <w:rFonts w:asciiTheme="minorHAnsi" w:hAnsiTheme="minorHAnsi"/>
          <w:color w:val="808080" w:themeColor="background1" w:themeShade="80"/>
          <w:lang w:val="da-DK"/>
        </w:rPr>
        <w:br w:type="column"/>
      </w:r>
      <w:r w:rsidRPr="00DD325A">
        <w:rPr>
          <w:rFonts w:asciiTheme="minorHAnsi" w:hAnsiTheme="minorHAnsi"/>
          <w:color w:val="808080" w:themeColor="background1" w:themeShade="80"/>
          <w:lang w:val="da-DK"/>
        </w:rPr>
        <w:t>provenuet på USD-kontoen og derved have opnået en sikring af provenuet.</w:t>
      </w:r>
    </w:p>
    <w:p w14:paraId="6599792B"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792B28F9" w14:textId="3DE1D3A8" w:rsidR="007B564D" w:rsidRDefault="007B564D" w:rsidP="007B564D">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 xml:space="preserve">Hvad er risikoen? </w:t>
      </w:r>
    </w:p>
    <w:p w14:paraId="07CFD85D" w14:textId="58975B0B" w:rsidR="007B564D" w:rsidRPr="00764F6A" w:rsidRDefault="007B564D" w:rsidP="007B564D">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Når du handler Valutatermins</w:t>
      </w:r>
      <w:r w:rsidR="00DD325A">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forretning påtager du dig blandt andet valutakurs-, likviditets-  og modpartsrisiko.</w:t>
      </w:r>
    </w:p>
    <w:p w14:paraId="4BAC1DA9" w14:textId="77777777" w:rsidR="007B564D" w:rsidRDefault="007B564D" w:rsidP="007B564D">
      <w:pPr>
        <w:pStyle w:val="Brdtekst"/>
        <w:spacing w:line="244" w:lineRule="auto"/>
        <w:rPr>
          <w:rFonts w:asciiTheme="minorHAnsi" w:hAnsiTheme="minorHAnsi"/>
          <w:color w:val="808080" w:themeColor="background1" w:themeShade="80"/>
          <w:lang w:val="da-DK"/>
        </w:rPr>
      </w:pPr>
    </w:p>
    <w:p w14:paraId="24FAA6E0" w14:textId="77777777" w:rsidR="007B564D" w:rsidRPr="00DD325A" w:rsidRDefault="007B564D" w:rsidP="007B564D">
      <w:pPr>
        <w:pStyle w:val="Brdtekst"/>
        <w:spacing w:line="244" w:lineRule="auto"/>
        <w:rPr>
          <w:rFonts w:asciiTheme="minorHAnsi" w:hAnsiTheme="minorHAnsi"/>
          <w:i/>
          <w:lang w:val="da-DK"/>
        </w:rPr>
      </w:pPr>
      <w:r w:rsidRPr="00DD325A">
        <w:rPr>
          <w:rFonts w:asciiTheme="minorHAnsi" w:hAnsiTheme="minorHAnsi"/>
          <w:i/>
          <w:lang w:val="da-DK"/>
        </w:rPr>
        <w:t>Valutakursrisiko</w:t>
      </w:r>
    </w:p>
    <w:p w14:paraId="3EE0A7FB" w14:textId="40D11B91" w:rsidR="007B564D" w:rsidRPr="00764F6A" w:rsidRDefault="007B564D" w:rsidP="007B564D">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Når du indgår en aftale om en Valutaterminsforretning, bliver afregningskursen fastlåst på et fremtidigt tidspunkt. Men spot</w:t>
      </w:r>
      <w:r>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kursen vil i perioden bevæge sig op eller ned afhængig af markedet – og disse bevægelser kan i perioder være meget store. Hvis spotkursen er forskellig fra terminskursen på leveringstidspunktet, skal der afregnes enten et tab eller en gevinst. Størrelsen af gevinsten eller tabet afhænger af kontraktens størrelse og forskellen mellem valutaterminskursen og spotkursen. Der er derved risiko for ubegrænset tab, når du handler Valutaterminsforretning.</w:t>
      </w:r>
    </w:p>
    <w:p w14:paraId="4B992266" w14:textId="77777777" w:rsidR="007B564D" w:rsidRDefault="007B564D" w:rsidP="007B564D">
      <w:pPr>
        <w:pStyle w:val="Brdtekst"/>
        <w:spacing w:line="244" w:lineRule="auto"/>
        <w:rPr>
          <w:rFonts w:asciiTheme="minorHAnsi" w:hAnsiTheme="minorHAnsi"/>
          <w:color w:val="808080" w:themeColor="background1" w:themeShade="80"/>
          <w:lang w:val="da-DK"/>
        </w:rPr>
      </w:pPr>
    </w:p>
    <w:p w14:paraId="4CC97134" w14:textId="77777777" w:rsidR="007B564D" w:rsidRPr="00DD325A" w:rsidRDefault="007B564D" w:rsidP="007B564D">
      <w:pPr>
        <w:pStyle w:val="Brdtekst"/>
        <w:spacing w:line="244" w:lineRule="auto"/>
        <w:rPr>
          <w:rFonts w:asciiTheme="minorHAnsi" w:hAnsiTheme="minorHAnsi"/>
          <w:i/>
          <w:lang w:val="da-DK"/>
        </w:rPr>
      </w:pPr>
      <w:r w:rsidRPr="00DD325A">
        <w:rPr>
          <w:rFonts w:asciiTheme="minorHAnsi" w:hAnsiTheme="minorHAnsi"/>
          <w:i/>
          <w:lang w:val="da-DK"/>
        </w:rPr>
        <w:t>Likviditetsrisiko</w:t>
      </w:r>
    </w:p>
    <w:p w14:paraId="6708C309" w14:textId="77777777" w:rsidR="007B564D" w:rsidRPr="00764F6A" w:rsidRDefault="007B564D" w:rsidP="007B564D">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 xml:space="preserve">Hvis du ønsker at afvikle din kursrisiko inden udløb, sker dette til en markedspris. Finansielle markeder kan dog være præget af dårlig eller manglende likviditet, afhængig af produkt, underliggende aktiv, valutakombination, løbetid og handelstidspunkt. </w:t>
      </w:r>
    </w:p>
    <w:p w14:paraId="562F26BB" w14:textId="77777777" w:rsidR="007B564D" w:rsidRPr="00764F6A" w:rsidRDefault="007B564D" w:rsidP="007B564D">
      <w:pPr>
        <w:pStyle w:val="Brdtekst"/>
        <w:spacing w:line="244" w:lineRule="auto"/>
        <w:rPr>
          <w:rFonts w:asciiTheme="minorHAnsi" w:hAnsiTheme="minorHAnsi"/>
          <w:color w:val="808080" w:themeColor="background1" w:themeShade="80"/>
          <w:lang w:val="da-DK"/>
        </w:rPr>
      </w:pPr>
    </w:p>
    <w:p w14:paraId="69EDB470" w14:textId="77777777" w:rsidR="007B564D" w:rsidRPr="00DD325A" w:rsidRDefault="007B564D" w:rsidP="007B564D">
      <w:pPr>
        <w:pStyle w:val="Brdtekst"/>
        <w:spacing w:line="244" w:lineRule="auto"/>
        <w:rPr>
          <w:rFonts w:asciiTheme="minorHAnsi" w:hAnsiTheme="minorHAnsi"/>
          <w:i/>
          <w:lang w:val="da-DK"/>
        </w:rPr>
      </w:pPr>
      <w:r w:rsidRPr="00DD325A">
        <w:rPr>
          <w:rFonts w:asciiTheme="minorHAnsi" w:hAnsiTheme="minorHAnsi"/>
          <w:i/>
          <w:lang w:val="da-DK"/>
        </w:rPr>
        <w:t>Modpartsrisiko</w:t>
      </w:r>
    </w:p>
    <w:p w14:paraId="5F302B17" w14:textId="3FA245DB" w:rsidR="007B564D" w:rsidRPr="00764F6A" w:rsidRDefault="007B564D" w:rsidP="007B564D">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Handel med Valutatermins</w:t>
      </w:r>
      <w:r>
        <w:rPr>
          <w:rFonts w:asciiTheme="minorHAnsi" w:hAnsiTheme="minorHAnsi"/>
          <w:color w:val="808080" w:themeColor="background1" w:themeShade="80"/>
          <w:lang w:val="da-DK"/>
        </w:rPr>
        <w:t>-</w:t>
      </w:r>
      <w:r w:rsidRPr="00764F6A">
        <w:rPr>
          <w:rFonts w:asciiTheme="minorHAnsi" w:hAnsiTheme="minorHAnsi"/>
          <w:color w:val="808080" w:themeColor="background1" w:themeShade="80"/>
          <w:lang w:val="da-DK"/>
        </w:rPr>
        <w:t xml:space="preserve">forretning sker direkte med pengeinstituttet som modpart. Du påtager dig dermed risikoen for, at pengeinstituttet ikke overholder sin forpligtelse ved aftalens udløb. </w:t>
      </w:r>
    </w:p>
    <w:p w14:paraId="55F1FB9A" w14:textId="77777777" w:rsidR="007B564D" w:rsidRPr="00764F6A" w:rsidRDefault="007B564D" w:rsidP="007B564D">
      <w:pPr>
        <w:pStyle w:val="Brdtekst"/>
        <w:spacing w:line="244" w:lineRule="auto"/>
        <w:rPr>
          <w:rFonts w:asciiTheme="minorHAnsi" w:hAnsiTheme="minorHAnsi"/>
          <w:color w:val="808080" w:themeColor="background1" w:themeShade="80"/>
          <w:lang w:val="da-DK"/>
        </w:rPr>
      </w:pPr>
    </w:p>
    <w:p w14:paraId="3F4E3284" w14:textId="77777777" w:rsidR="007B564D" w:rsidRPr="00764F6A" w:rsidRDefault="007B564D" w:rsidP="007B564D">
      <w:pPr>
        <w:pStyle w:val="Brdtekst"/>
        <w:spacing w:line="244" w:lineRule="auto"/>
        <w:rPr>
          <w:rFonts w:asciiTheme="minorHAnsi" w:hAnsiTheme="minorHAnsi"/>
          <w:color w:val="808080" w:themeColor="background1" w:themeShade="80"/>
          <w:lang w:val="da-DK"/>
        </w:rPr>
      </w:pPr>
      <w:r w:rsidRPr="00764F6A">
        <w:rPr>
          <w:rFonts w:asciiTheme="minorHAnsi" w:hAnsiTheme="minorHAnsi"/>
          <w:color w:val="808080" w:themeColor="background1" w:themeShade="80"/>
          <w:lang w:val="da-DK"/>
        </w:rPr>
        <w:t>De nævnte risikofaktorer er ikke udtømmende.</w:t>
      </w:r>
    </w:p>
    <w:p w14:paraId="35F4B730" w14:textId="77777777" w:rsidR="007B564D" w:rsidRPr="00764F6A" w:rsidRDefault="007B564D" w:rsidP="007B564D">
      <w:pPr>
        <w:pStyle w:val="Brdtekst"/>
        <w:spacing w:line="244" w:lineRule="auto"/>
        <w:rPr>
          <w:rFonts w:asciiTheme="minorHAnsi" w:hAnsiTheme="minorHAnsi"/>
          <w:color w:val="808080" w:themeColor="background1" w:themeShade="80"/>
          <w:lang w:val="da-DK"/>
        </w:rPr>
      </w:pPr>
    </w:p>
    <w:p w14:paraId="7D803266" w14:textId="77777777" w:rsidR="00A61561" w:rsidRPr="001D40BF" w:rsidRDefault="00A61561" w:rsidP="00A61561">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3A1A5C41" w14:textId="49D5CB66" w:rsidR="00A61561" w:rsidRPr="001D40BF" w:rsidRDefault="00A61561" w:rsidP="00A61561">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w:t>
      </w:r>
      <w:r>
        <w:rPr>
          <w:rFonts w:asciiTheme="minorHAnsi" w:hAnsiTheme="minorHAnsi"/>
          <w:color w:val="808080" w:themeColor="background1" w:themeShade="80"/>
          <w:lang w:val="da-DK"/>
        </w:rPr>
        <w:br w:type="column"/>
      </w:r>
      <w:r w:rsidRPr="001D40BF">
        <w:rPr>
          <w:rFonts w:asciiTheme="minorHAnsi" w:hAnsiTheme="minorHAnsi"/>
          <w:color w:val="808080" w:themeColor="background1" w:themeShade="80"/>
          <w:lang w:val="da-DK"/>
        </w:rPr>
        <w:t xml:space="preserve">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2052045B" w14:textId="77777777" w:rsidR="00A61561" w:rsidRPr="001D40BF" w:rsidRDefault="00A61561" w:rsidP="00A61561">
      <w:pPr>
        <w:pStyle w:val="Brdtekst"/>
        <w:spacing w:line="244" w:lineRule="auto"/>
        <w:rPr>
          <w:rFonts w:asciiTheme="minorHAnsi" w:hAnsiTheme="minorHAnsi"/>
          <w:color w:val="808080" w:themeColor="background1" w:themeShade="80"/>
          <w:lang w:val="da-DK"/>
        </w:rPr>
      </w:pPr>
    </w:p>
    <w:p w14:paraId="057DC944" w14:textId="3632FD43" w:rsidR="00A61561" w:rsidRPr="001D40BF" w:rsidRDefault="00A61561" w:rsidP="00A61561">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Hvis </w:t>
      </w:r>
      <w:r w:rsidR="00E24D05">
        <w:rPr>
          <w:rFonts w:asciiTheme="minorHAnsi" w:hAnsiTheme="minorHAnsi"/>
          <w:color w:val="808080" w:themeColor="background1" w:themeShade="80"/>
          <w:lang w:val="da-DK"/>
        </w:rPr>
        <w:t>den negative markedsværdi overstiger rammens størrelse</w:t>
      </w:r>
      <w:r w:rsidRPr="001D40BF">
        <w:rPr>
          <w:rFonts w:asciiTheme="minorHAnsi" w:hAnsiTheme="minorHAnsi"/>
          <w:color w:val="808080" w:themeColor="background1" w:themeShade="80"/>
          <w:lang w:val="da-DK"/>
        </w:rPr>
        <w:t xml:space="preserve">, vil det oftest betyde, at </w:t>
      </w:r>
      <w:r w:rsidR="00E24D05">
        <w:rPr>
          <w:rFonts w:asciiTheme="minorHAnsi" w:hAnsiTheme="minorHAnsi"/>
          <w:color w:val="808080" w:themeColor="background1" w:themeShade="80"/>
          <w:lang w:val="da-DK"/>
        </w:rPr>
        <w:t>kunden skal stille supplerende sikkerhed med meget kort varsel. Overholdes dette ikke, kan aftalen anses for misligholdt, og pengeinstituttet kan vælge at lukke den indgåede forretning helt eller delvist</w:t>
      </w:r>
      <w:r w:rsidRPr="001D40BF">
        <w:rPr>
          <w:rFonts w:asciiTheme="minorHAnsi" w:hAnsiTheme="minorHAnsi"/>
          <w:color w:val="808080" w:themeColor="background1" w:themeShade="80"/>
          <w:lang w:val="da-DK"/>
        </w:rPr>
        <w:t>.</w:t>
      </w:r>
    </w:p>
    <w:p w14:paraId="07F0EB8B" w14:textId="440A0E9F" w:rsidR="007B564D" w:rsidRDefault="007B564D" w:rsidP="00AD6607">
      <w:pPr>
        <w:pStyle w:val="Brdtekst"/>
        <w:spacing w:line="244" w:lineRule="auto"/>
        <w:rPr>
          <w:rFonts w:asciiTheme="minorHAnsi" w:hAnsiTheme="minorHAnsi"/>
          <w:color w:val="808080" w:themeColor="background1" w:themeShade="80"/>
          <w:lang w:val="da-DK"/>
        </w:rPr>
      </w:pPr>
    </w:p>
    <w:p w14:paraId="42363DF5" w14:textId="77777777"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Omkostninger</w:t>
      </w:r>
    </w:p>
    <w:p w14:paraId="35F3BF17" w14:textId="77777777" w:rsidR="007B564D" w:rsidRPr="00DD325A"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Handel med valutaterminsforretninger indebærer handelsomkostninger. De bliver beregnet som et tillæg eller fradrag til kursen alt efter, om du køber eller sælger.</w:t>
      </w:r>
    </w:p>
    <w:p w14:paraId="0456471C" w14:textId="77777777" w:rsidR="007B564D" w:rsidRDefault="007B564D" w:rsidP="00AD6607">
      <w:pPr>
        <w:pStyle w:val="Brdtekst"/>
        <w:spacing w:line="244" w:lineRule="auto"/>
        <w:rPr>
          <w:rFonts w:asciiTheme="minorHAnsi" w:hAnsiTheme="minorHAnsi"/>
          <w:color w:val="808080" w:themeColor="background1" w:themeShade="80"/>
          <w:lang w:val="da-DK"/>
        </w:rPr>
      </w:pPr>
    </w:p>
    <w:p w14:paraId="5D7F423C" w14:textId="78B14752" w:rsidR="007B564D" w:rsidRDefault="007B564D" w:rsidP="00AD6607">
      <w:pPr>
        <w:pStyle w:val="Brdtekst"/>
        <w:spacing w:line="244" w:lineRule="auto"/>
        <w:rPr>
          <w:rFonts w:asciiTheme="minorHAnsi" w:hAnsiTheme="minorHAnsi"/>
          <w:color w:val="808080" w:themeColor="background1" w:themeShade="80"/>
          <w:lang w:val="da-DK"/>
        </w:rPr>
      </w:pPr>
      <w:r w:rsidRPr="00DD325A">
        <w:rPr>
          <w:rFonts w:asciiTheme="minorHAnsi" w:hAnsiTheme="minorHAnsi"/>
          <w:color w:val="808080" w:themeColor="background1" w:themeShade="80"/>
          <w:lang w:val="da-DK"/>
        </w:rPr>
        <w:t>Størrelsen af tillægget eller fradraget afhænger af den daglige omsætning på markedet for den pågældende valuta samt en aftalt marginal, der dækker pengeinstituttets forventede omkostninger.</w:t>
      </w:r>
    </w:p>
    <w:p w14:paraId="4ACB6A13" w14:textId="77777777" w:rsidR="007B564D" w:rsidRDefault="007B564D" w:rsidP="00AD6607">
      <w:pPr>
        <w:pStyle w:val="Brdtekst"/>
        <w:spacing w:line="244" w:lineRule="auto"/>
        <w:rPr>
          <w:rFonts w:asciiTheme="minorHAnsi" w:hAnsiTheme="minorHAnsi"/>
          <w:color w:val="808080" w:themeColor="background1" w:themeShade="80"/>
          <w:lang w:val="da-DK"/>
        </w:rPr>
      </w:pPr>
    </w:p>
    <w:p w14:paraId="6656B25B" w14:textId="77777777"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bookmarkStart w:id="1" w:name="_Hlk500076000"/>
      <w:r w:rsidRPr="008D4361">
        <w:rPr>
          <w:rFonts w:asciiTheme="minorHAnsi" w:eastAsia="Cambria" w:hAnsiTheme="minorHAnsi" w:cs="Cambria"/>
          <w:b/>
          <w:bCs/>
          <w:color w:val="000000" w:themeColor="text1"/>
          <w:lang w:val="da-DK"/>
        </w:rPr>
        <w:t>Skat</w:t>
      </w:r>
    </w:p>
    <w:p w14:paraId="0CEB6922" w14:textId="2F0EB179"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r w:rsidR="007D4AC5">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29E8E0C5"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w:t>
      </w:r>
      <w:r w:rsidR="00A61561">
        <w:rPr>
          <w:rFonts w:asciiTheme="minorHAnsi" w:hAnsiTheme="minorHAnsi"/>
          <w:color w:val="808080" w:themeColor="background1" w:themeShade="80"/>
          <w:lang w:val="da-DK"/>
        </w:rPr>
        <w:br w:type="column"/>
      </w:r>
      <w:r w:rsidRPr="00E3140B">
        <w:rPr>
          <w:rFonts w:asciiTheme="minorHAnsi" w:hAnsiTheme="minorHAnsi"/>
          <w:color w:val="808080" w:themeColor="background1" w:themeShade="80"/>
          <w:lang w:val="da-DK"/>
        </w:rPr>
        <w:lastRenderedPageBreak/>
        <w:t xml:space="preserve">finansielle instrumenter har erhvervsmæssig tilknytning. </w:t>
      </w:r>
    </w:p>
    <w:p w14:paraId="699C8381" w14:textId="77777777" w:rsidR="007D4AC5" w:rsidRDefault="007D4AC5" w:rsidP="006F737A">
      <w:pPr>
        <w:pStyle w:val="Brdtekst"/>
        <w:spacing w:line="244" w:lineRule="auto"/>
        <w:rPr>
          <w:rFonts w:asciiTheme="minorHAnsi" w:hAnsiTheme="minorHAnsi"/>
          <w:color w:val="808080" w:themeColor="background1" w:themeShade="80"/>
          <w:lang w:val="da-DK"/>
        </w:rPr>
      </w:pPr>
    </w:p>
    <w:p w14:paraId="6F905CBC" w14:textId="392EC651"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w:t>
      </w:r>
      <w:proofErr w:type="gramStart"/>
      <w:r>
        <w:rPr>
          <w:rFonts w:asciiTheme="minorHAnsi" w:hAnsiTheme="minorHAnsi"/>
          <w:color w:val="808080" w:themeColor="background1" w:themeShade="80"/>
          <w:lang w:val="da-DK"/>
        </w:rPr>
        <w:t xml:space="preserve">af </w:t>
      </w:r>
      <w:r w:rsidR="00A61561">
        <w:rPr>
          <w:rFonts w:asciiTheme="minorHAnsi" w:hAnsiTheme="minorHAnsi"/>
          <w:color w:val="808080" w:themeColor="background1" w:themeShade="80"/>
          <w:lang w:val="da-DK"/>
        </w:rPr>
        <w:t xml:space="preserve"> </w:t>
      </w:r>
      <w:r>
        <w:rPr>
          <w:rFonts w:asciiTheme="minorHAnsi" w:hAnsiTheme="minorHAnsi"/>
          <w:color w:val="808080" w:themeColor="background1" w:themeShade="80"/>
          <w:lang w:val="da-DK"/>
        </w:rPr>
        <w:t>dine</w:t>
      </w:r>
      <w:proofErr w:type="gramEnd"/>
      <w:r>
        <w:rPr>
          <w:rFonts w:asciiTheme="minorHAnsi" w:hAnsiTheme="minorHAnsi"/>
          <w:color w:val="808080" w:themeColor="background1" w:themeShade="80"/>
          <w:lang w:val="da-DK"/>
        </w:rPr>
        <w:t xml:space="preserve"> skattemæssige forhold, eller som følge af ændrede regler for beskatning. Vi anbefaler, at du </w:t>
      </w:r>
      <w:r>
        <w:rPr>
          <w:rFonts w:asciiTheme="minorHAnsi" w:hAnsiTheme="minorHAnsi"/>
          <w:color w:val="808080" w:themeColor="background1" w:themeShade="80"/>
          <w:lang w:val="da-DK"/>
        </w:rPr>
        <w:t xml:space="preserve">kontakter en rådgiver om skattemæssige konsekvenser forud for indgåelse af finansielle kontrakter. </w:t>
      </w:r>
    </w:p>
    <w:p w14:paraId="6A505AC6" w14:textId="77777777" w:rsidR="00FE119D" w:rsidRDefault="00FE119D" w:rsidP="006F737A">
      <w:pPr>
        <w:pStyle w:val="Brdtekst"/>
        <w:spacing w:line="244" w:lineRule="auto"/>
        <w:rPr>
          <w:rFonts w:asciiTheme="minorHAnsi" w:hAnsiTheme="minorHAnsi"/>
          <w:color w:val="808080" w:themeColor="background1" w:themeShade="80"/>
          <w:lang w:val="da-DK"/>
        </w:rPr>
      </w:pPr>
    </w:p>
    <w:bookmarkEnd w:id="1"/>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00598CE0" w14:textId="77777777" w:rsidR="003A2BD3" w:rsidRDefault="003A2BD3" w:rsidP="004B28D5">
      <w:pPr>
        <w:spacing w:after="0" w:line="240" w:lineRule="auto"/>
        <w:rPr>
          <w:color w:val="808080" w:themeColor="background1" w:themeShade="80"/>
        </w:rPr>
      </w:pPr>
    </w:p>
    <w:p w14:paraId="067E1132" w14:textId="77777777" w:rsidR="00480C44" w:rsidRDefault="00480C44" w:rsidP="004B28D5">
      <w:pPr>
        <w:spacing w:after="0" w:line="240" w:lineRule="auto"/>
        <w:rPr>
          <w:color w:val="808080" w:themeColor="background1" w:themeShade="80"/>
        </w:rPr>
      </w:pPr>
    </w:p>
    <w:p w14:paraId="2D6657E6" w14:textId="77777777" w:rsidR="00480C44" w:rsidRDefault="00480C44" w:rsidP="004B28D5">
      <w:pPr>
        <w:spacing w:after="0" w:line="240" w:lineRule="auto"/>
        <w:rPr>
          <w:color w:val="808080" w:themeColor="background1" w:themeShade="80"/>
        </w:rPr>
      </w:pPr>
    </w:p>
    <w:p w14:paraId="4A46E543" w14:textId="073F273D" w:rsidR="00480C44" w:rsidRPr="00971A87" w:rsidRDefault="00CF0494"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59264" behindDoc="0" locked="0" layoutInCell="1" allowOverlap="1" wp14:anchorId="1CD11286" wp14:editId="5561C2BB">
                <wp:simplePos x="0" y="0"/>
                <wp:positionH relativeFrom="margin">
                  <wp:posOffset>-1126</wp:posOffset>
                </wp:positionH>
                <wp:positionV relativeFrom="paragraph">
                  <wp:posOffset>6599926</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575ADDAD" w14:textId="77777777" w:rsidR="00CF0494" w:rsidRPr="00321A8B" w:rsidRDefault="00CF0494" w:rsidP="00CF049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53F71A7A" w14:textId="77777777" w:rsidR="00CF0494" w:rsidRPr="00321A8B" w:rsidRDefault="00CF0494" w:rsidP="00CF049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91FC" w14:textId="77777777" w:rsidR="00CF0494" w:rsidRPr="00321A8B" w:rsidRDefault="00CF0494" w:rsidP="00CF049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05E51" w14:textId="77777777" w:rsidR="00CF0494" w:rsidRPr="00321A8B" w:rsidRDefault="00CF0494" w:rsidP="00CF049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CD11286" id="Gruppe 7" o:spid="_x0000_s1026" style="position:absolute;margin-left:-.1pt;margin-top:519.7pt;width:438pt;height:59.3pt;z-index:251659264;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575ADDAD" w14:textId="77777777" w:rsidR="00CF0494" w:rsidRPr="00321A8B" w:rsidRDefault="00CF0494" w:rsidP="00CF049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53F71A7A" w14:textId="77777777" w:rsidR="00CF0494" w:rsidRPr="00321A8B" w:rsidRDefault="00CF0494" w:rsidP="00CF049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9BF91FC" w14:textId="77777777" w:rsidR="00CF0494" w:rsidRPr="00321A8B" w:rsidRDefault="00CF0494" w:rsidP="00CF049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5505E51" w14:textId="77777777" w:rsidR="00CF0494" w:rsidRPr="00321A8B" w:rsidRDefault="00CF0494" w:rsidP="00CF049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6CFAA" w14:textId="77777777" w:rsidR="00E24D05" w:rsidRDefault="00E24D05" w:rsidP="00E24D05">
      <w:pPr>
        <w:spacing w:after="0" w:line="240" w:lineRule="auto"/>
      </w:pPr>
      <w:r>
        <w:separator/>
      </w:r>
    </w:p>
  </w:endnote>
  <w:endnote w:type="continuationSeparator" w:id="0">
    <w:p w14:paraId="25A77E8B" w14:textId="77777777" w:rsidR="00E24D05" w:rsidRDefault="00E24D05" w:rsidP="00E2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Book">
    <w:altName w:val="Times New Roman"/>
    <w:charset w:val="00"/>
    <w:family w:val="auto"/>
    <w:pitch w:val="variable"/>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223D" w14:textId="77777777" w:rsidR="00E24D05" w:rsidRDefault="00E24D0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3360" w14:textId="77777777" w:rsidR="00E24D05" w:rsidRDefault="00E24D0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D306" w14:textId="77777777" w:rsidR="00E24D05" w:rsidRDefault="00E24D0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368F0" w14:textId="77777777" w:rsidR="00E24D05" w:rsidRDefault="00E24D05" w:rsidP="00E24D05">
      <w:pPr>
        <w:spacing w:after="0" w:line="240" w:lineRule="auto"/>
      </w:pPr>
      <w:r>
        <w:separator/>
      </w:r>
    </w:p>
  </w:footnote>
  <w:footnote w:type="continuationSeparator" w:id="0">
    <w:p w14:paraId="374C5D69" w14:textId="77777777" w:rsidR="00E24D05" w:rsidRDefault="00E24D05" w:rsidP="00E2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60AD" w14:textId="77777777" w:rsidR="00E24D05" w:rsidRDefault="00E24D0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E51E" w14:textId="77777777" w:rsidR="00E24D05" w:rsidRDefault="00E24D0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7465" w14:textId="77777777" w:rsidR="00E24D05" w:rsidRDefault="00E24D0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493"/>
    <w:multiLevelType w:val="hybridMultilevel"/>
    <w:tmpl w:val="A6AE01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2" w15:restartNumberingAfterBreak="0">
    <w:nsid w:val="0AA21930"/>
    <w:multiLevelType w:val="hybridMultilevel"/>
    <w:tmpl w:val="02C810F4"/>
    <w:lvl w:ilvl="0" w:tplc="CBDAFF02">
      <w:start w:val="1"/>
      <w:numFmt w:val="decimal"/>
      <w:lvlText w:val="%1."/>
      <w:lvlJc w:val="left"/>
      <w:pPr>
        <w:ind w:left="558" w:hanging="227"/>
      </w:pPr>
      <w:rPr>
        <w:rFonts w:ascii="FoundryFormSans-Book" w:eastAsia="FoundryFormSans-Book" w:hAnsi="FoundryFormSans-Book" w:cs="FoundryFormSans-Book" w:hint="default"/>
        <w:color w:val="58595B"/>
        <w:spacing w:val="-3"/>
        <w:w w:val="100"/>
        <w:sz w:val="18"/>
        <w:szCs w:val="18"/>
      </w:rPr>
    </w:lvl>
    <w:lvl w:ilvl="1" w:tplc="A44A3958">
      <w:numFmt w:val="bullet"/>
      <w:lvlText w:val="•"/>
      <w:lvlJc w:val="left"/>
      <w:pPr>
        <w:ind w:left="834" w:hanging="227"/>
      </w:pPr>
      <w:rPr>
        <w:rFonts w:hint="default"/>
      </w:rPr>
    </w:lvl>
    <w:lvl w:ilvl="2" w:tplc="4FF26022">
      <w:numFmt w:val="bullet"/>
      <w:lvlText w:val="•"/>
      <w:lvlJc w:val="left"/>
      <w:pPr>
        <w:ind w:left="1108" w:hanging="227"/>
      </w:pPr>
      <w:rPr>
        <w:rFonts w:hint="default"/>
      </w:rPr>
    </w:lvl>
    <w:lvl w:ilvl="3" w:tplc="6BF2A8F6">
      <w:numFmt w:val="bullet"/>
      <w:lvlText w:val="•"/>
      <w:lvlJc w:val="left"/>
      <w:pPr>
        <w:ind w:left="1382" w:hanging="227"/>
      </w:pPr>
      <w:rPr>
        <w:rFonts w:hint="default"/>
      </w:rPr>
    </w:lvl>
    <w:lvl w:ilvl="4" w:tplc="722C9BFE">
      <w:numFmt w:val="bullet"/>
      <w:lvlText w:val="•"/>
      <w:lvlJc w:val="left"/>
      <w:pPr>
        <w:ind w:left="1656" w:hanging="227"/>
      </w:pPr>
      <w:rPr>
        <w:rFonts w:hint="default"/>
      </w:rPr>
    </w:lvl>
    <w:lvl w:ilvl="5" w:tplc="C6CE4D90">
      <w:numFmt w:val="bullet"/>
      <w:lvlText w:val="•"/>
      <w:lvlJc w:val="left"/>
      <w:pPr>
        <w:ind w:left="1930" w:hanging="227"/>
      </w:pPr>
      <w:rPr>
        <w:rFonts w:hint="default"/>
      </w:rPr>
    </w:lvl>
    <w:lvl w:ilvl="6" w:tplc="F8183146">
      <w:numFmt w:val="bullet"/>
      <w:lvlText w:val="•"/>
      <w:lvlJc w:val="left"/>
      <w:pPr>
        <w:ind w:left="2204" w:hanging="227"/>
      </w:pPr>
      <w:rPr>
        <w:rFonts w:hint="default"/>
      </w:rPr>
    </w:lvl>
    <w:lvl w:ilvl="7" w:tplc="A140A1F0">
      <w:numFmt w:val="bullet"/>
      <w:lvlText w:val="•"/>
      <w:lvlJc w:val="left"/>
      <w:pPr>
        <w:ind w:left="2479" w:hanging="227"/>
      </w:pPr>
      <w:rPr>
        <w:rFonts w:hint="default"/>
      </w:rPr>
    </w:lvl>
    <w:lvl w:ilvl="8" w:tplc="DE004AA6">
      <w:numFmt w:val="bullet"/>
      <w:lvlText w:val="•"/>
      <w:lvlJc w:val="left"/>
      <w:pPr>
        <w:ind w:left="2753" w:hanging="227"/>
      </w:pPr>
      <w:rPr>
        <w:rFonts w:hint="default"/>
      </w:rPr>
    </w:lvl>
  </w:abstractNum>
  <w:abstractNum w:abstractNumId="3"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4" w15:restartNumberingAfterBreak="0">
    <w:nsid w:val="311A0095"/>
    <w:multiLevelType w:val="hybridMultilevel"/>
    <w:tmpl w:val="E14CC8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9"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11"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2"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3" w15:restartNumberingAfterBreak="0">
    <w:nsid w:val="6A382F74"/>
    <w:multiLevelType w:val="hybridMultilevel"/>
    <w:tmpl w:val="897E493C"/>
    <w:lvl w:ilvl="0" w:tplc="0FEACB64">
      <w:start w:val="1"/>
      <w:numFmt w:val="decimal"/>
      <w:lvlText w:val="%1."/>
      <w:lvlJc w:val="left"/>
      <w:pPr>
        <w:ind w:left="558" w:hanging="227"/>
      </w:pPr>
      <w:rPr>
        <w:rFonts w:ascii="FoundryFormSans-Book" w:eastAsia="FoundryFormSans-Book" w:hAnsi="FoundryFormSans-Book" w:cs="FoundryFormSans-Book" w:hint="default"/>
        <w:color w:val="58595B"/>
        <w:spacing w:val="-10"/>
        <w:w w:val="100"/>
        <w:sz w:val="18"/>
        <w:szCs w:val="18"/>
      </w:rPr>
    </w:lvl>
    <w:lvl w:ilvl="1" w:tplc="5816DC0A">
      <w:numFmt w:val="bullet"/>
      <w:lvlText w:val="•"/>
      <w:lvlJc w:val="left"/>
      <w:pPr>
        <w:ind w:left="834" w:hanging="227"/>
      </w:pPr>
      <w:rPr>
        <w:rFonts w:hint="default"/>
      </w:rPr>
    </w:lvl>
    <w:lvl w:ilvl="2" w:tplc="2E34CC0E">
      <w:numFmt w:val="bullet"/>
      <w:lvlText w:val="•"/>
      <w:lvlJc w:val="left"/>
      <w:pPr>
        <w:ind w:left="1109" w:hanging="227"/>
      </w:pPr>
      <w:rPr>
        <w:rFonts w:hint="default"/>
      </w:rPr>
    </w:lvl>
    <w:lvl w:ilvl="3" w:tplc="DDC2DE74">
      <w:numFmt w:val="bullet"/>
      <w:lvlText w:val="•"/>
      <w:lvlJc w:val="left"/>
      <w:pPr>
        <w:ind w:left="1384" w:hanging="227"/>
      </w:pPr>
      <w:rPr>
        <w:rFonts w:hint="default"/>
      </w:rPr>
    </w:lvl>
    <w:lvl w:ilvl="4" w:tplc="8DCE9CE8">
      <w:numFmt w:val="bullet"/>
      <w:lvlText w:val="•"/>
      <w:lvlJc w:val="left"/>
      <w:pPr>
        <w:ind w:left="1659" w:hanging="227"/>
      </w:pPr>
      <w:rPr>
        <w:rFonts w:hint="default"/>
      </w:rPr>
    </w:lvl>
    <w:lvl w:ilvl="5" w:tplc="E3C6E892">
      <w:numFmt w:val="bullet"/>
      <w:lvlText w:val="•"/>
      <w:lvlJc w:val="left"/>
      <w:pPr>
        <w:ind w:left="1934" w:hanging="227"/>
      </w:pPr>
      <w:rPr>
        <w:rFonts w:hint="default"/>
      </w:rPr>
    </w:lvl>
    <w:lvl w:ilvl="6" w:tplc="B6686B62">
      <w:numFmt w:val="bullet"/>
      <w:lvlText w:val="•"/>
      <w:lvlJc w:val="left"/>
      <w:pPr>
        <w:ind w:left="2209" w:hanging="227"/>
      </w:pPr>
      <w:rPr>
        <w:rFonts w:hint="default"/>
      </w:rPr>
    </w:lvl>
    <w:lvl w:ilvl="7" w:tplc="F15E39E4">
      <w:numFmt w:val="bullet"/>
      <w:lvlText w:val="•"/>
      <w:lvlJc w:val="left"/>
      <w:pPr>
        <w:ind w:left="2484" w:hanging="227"/>
      </w:pPr>
      <w:rPr>
        <w:rFonts w:hint="default"/>
      </w:rPr>
    </w:lvl>
    <w:lvl w:ilvl="8" w:tplc="2CD6934C">
      <w:numFmt w:val="bullet"/>
      <w:lvlText w:val="•"/>
      <w:lvlJc w:val="left"/>
      <w:pPr>
        <w:ind w:left="2759" w:hanging="227"/>
      </w:pPr>
      <w:rPr>
        <w:rFonts w:hint="default"/>
      </w:rPr>
    </w:lvl>
  </w:abstractNum>
  <w:abstractNum w:abstractNumId="14"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1"/>
  </w:num>
  <w:num w:numId="2">
    <w:abstractNumId w:val="14"/>
  </w:num>
  <w:num w:numId="3">
    <w:abstractNumId w:val="8"/>
  </w:num>
  <w:num w:numId="4">
    <w:abstractNumId w:val="7"/>
  </w:num>
  <w:num w:numId="5">
    <w:abstractNumId w:val="9"/>
  </w:num>
  <w:num w:numId="6">
    <w:abstractNumId w:val="12"/>
  </w:num>
  <w:num w:numId="7">
    <w:abstractNumId w:val="10"/>
  </w:num>
  <w:num w:numId="8">
    <w:abstractNumId w:val="6"/>
  </w:num>
  <w:num w:numId="9">
    <w:abstractNumId w:val="5"/>
  </w:num>
  <w:num w:numId="10">
    <w:abstractNumId w:val="11"/>
  </w:num>
  <w:num w:numId="11">
    <w:abstractNumId w:val="3"/>
  </w:num>
  <w:num w:numId="12">
    <w:abstractNumId w:val="13"/>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34C05"/>
    <w:rsid w:val="00057B4B"/>
    <w:rsid w:val="000971DC"/>
    <w:rsid w:val="00112881"/>
    <w:rsid w:val="0011688E"/>
    <w:rsid w:val="00142877"/>
    <w:rsid w:val="00142D8E"/>
    <w:rsid w:val="001470FF"/>
    <w:rsid w:val="00160C2F"/>
    <w:rsid w:val="00160D9A"/>
    <w:rsid w:val="00196DB3"/>
    <w:rsid w:val="0026194A"/>
    <w:rsid w:val="00286D3B"/>
    <w:rsid w:val="0032049E"/>
    <w:rsid w:val="003268E0"/>
    <w:rsid w:val="003A2BD3"/>
    <w:rsid w:val="003A6357"/>
    <w:rsid w:val="003B4A02"/>
    <w:rsid w:val="003D779E"/>
    <w:rsid w:val="003E316E"/>
    <w:rsid w:val="003F7A78"/>
    <w:rsid w:val="00405F02"/>
    <w:rsid w:val="00434EA8"/>
    <w:rsid w:val="0044798B"/>
    <w:rsid w:val="00480C44"/>
    <w:rsid w:val="004952A2"/>
    <w:rsid w:val="004B08A9"/>
    <w:rsid w:val="004B28D5"/>
    <w:rsid w:val="004F6FE0"/>
    <w:rsid w:val="00532235"/>
    <w:rsid w:val="005369E7"/>
    <w:rsid w:val="00537E32"/>
    <w:rsid w:val="005A49EE"/>
    <w:rsid w:val="005B54B8"/>
    <w:rsid w:val="006133A9"/>
    <w:rsid w:val="00624D82"/>
    <w:rsid w:val="00644EE5"/>
    <w:rsid w:val="006A135D"/>
    <w:rsid w:val="006F737A"/>
    <w:rsid w:val="00755528"/>
    <w:rsid w:val="00764F6A"/>
    <w:rsid w:val="007B564D"/>
    <w:rsid w:val="007C1136"/>
    <w:rsid w:val="007D059F"/>
    <w:rsid w:val="007D4AC5"/>
    <w:rsid w:val="007F6A17"/>
    <w:rsid w:val="0085323E"/>
    <w:rsid w:val="008D4361"/>
    <w:rsid w:val="0091350E"/>
    <w:rsid w:val="00971A87"/>
    <w:rsid w:val="00974C60"/>
    <w:rsid w:val="0099205F"/>
    <w:rsid w:val="009B6036"/>
    <w:rsid w:val="00A14B2F"/>
    <w:rsid w:val="00A17FB3"/>
    <w:rsid w:val="00A318A8"/>
    <w:rsid w:val="00A61561"/>
    <w:rsid w:val="00A736BC"/>
    <w:rsid w:val="00AB3004"/>
    <w:rsid w:val="00AC06D6"/>
    <w:rsid w:val="00AD6607"/>
    <w:rsid w:val="00AE7B13"/>
    <w:rsid w:val="00B22F19"/>
    <w:rsid w:val="00B40E8D"/>
    <w:rsid w:val="00B552FD"/>
    <w:rsid w:val="00B76275"/>
    <w:rsid w:val="00B87029"/>
    <w:rsid w:val="00BA7F67"/>
    <w:rsid w:val="00BB5286"/>
    <w:rsid w:val="00C8399E"/>
    <w:rsid w:val="00C908C4"/>
    <w:rsid w:val="00CA3EBD"/>
    <w:rsid w:val="00CB5FC1"/>
    <w:rsid w:val="00CF0494"/>
    <w:rsid w:val="00D07259"/>
    <w:rsid w:val="00D07A32"/>
    <w:rsid w:val="00D5202A"/>
    <w:rsid w:val="00D87C0D"/>
    <w:rsid w:val="00DC79DC"/>
    <w:rsid w:val="00DD325A"/>
    <w:rsid w:val="00E15B1E"/>
    <w:rsid w:val="00E23F6E"/>
    <w:rsid w:val="00E24D05"/>
    <w:rsid w:val="00E3140B"/>
    <w:rsid w:val="00E4135A"/>
    <w:rsid w:val="00FC2ECA"/>
    <w:rsid w:val="00FE04D7"/>
    <w:rsid w:val="00FE11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E24D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4D05"/>
  </w:style>
  <w:style w:type="paragraph" w:styleId="Sidefod">
    <w:name w:val="footer"/>
    <w:basedOn w:val="Normal"/>
    <w:link w:val="SidefodTegn"/>
    <w:uiPriority w:val="99"/>
    <w:unhideWhenUsed/>
    <w:rsid w:val="00E24D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7F4F-203A-4D71-AA82-87B9B5C5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7253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2020-11-06T09:22:00Z</dcterms:created>
  <dcterms:modified xsi:type="dcterms:W3CDTF">2020-12-21T10:39:00Z</dcterms:modified>
</cp:coreProperties>
</file>